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0D7F" w14:textId="77777777" w:rsidR="003803D7" w:rsidRDefault="003803D7" w:rsidP="003803D7">
      <w:r w:rsidRPr="007E7EAA">
        <w:rPr>
          <w:noProof/>
        </w:rPr>
        <w:drawing>
          <wp:anchor distT="0" distB="0" distL="114300" distR="114300" simplePos="0" relativeHeight="251659264" behindDoc="0" locked="0" layoutInCell="1" allowOverlap="1" wp14:anchorId="24C5A492" wp14:editId="4D4729F0">
            <wp:simplePos x="0" y="0"/>
            <wp:positionH relativeFrom="column">
              <wp:posOffset>2258060</wp:posOffset>
            </wp:positionH>
            <wp:positionV relativeFrom="paragraph">
              <wp:posOffset>-635</wp:posOffset>
            </wp:positionV>
            <wp:extent cx="1620838" cy="642937"/>
            <wp:effectExtent l="0" t="0" r="0" b="5080"/>
            <wp:wrapNone/>
            <wp:docPr id="297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38" cy="6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AA">
        <w:rPr>
          <w:noProof/>
        </w:rPr>
        <w:drawing>
          <wp:anchor distT="0" distB="0" distL="114300" distR="114300" simplePos="0" relativeHeight="251660288" behindDoc="0" locked="0" layoutInCell="1" allowOverlap="1" wp14:anchorId="3E20BF2B" wp14:editId="0952AC71">
            <wp:simplePos x="0" y="0"/>
            <wp:positionH relativeFrom="column">
              <wp:posOffset>4095750</wp:posOffset>
            </wp:positionH>
            <wp:positionV relativeFrom="paragraph">
              <wp:posOffset>53975</wp:posOffset>
            </wp:positionV>
            <wp:extent cx="1795238" cy="475560"/>
            <wp:effectExtent l="0" t="0" r="0" b="1270"/>
            <wp:wrapNone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84AB461-1D35-9545-A158-86EE530F4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>
                      <a:extLst>
                        <a:ext uri="{FF2B5EF4-FFF2-40B4-BE49-F238E27FC236}">
                          <a16:creationId xmlns:a16="http://schemas.microsoft.com/office/drawing/2014/main" id="{784AB461-1D35-9545-A158-86EE530F46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38" cy="475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55F4">
        <w:rPr>
          <w:noProof/>
        </w:rPr>
        <w:drawing>
          <wp:inline distT="0" distB="0" distL="0" distR="0" wp14:anchorId="43AE1A08" wp14:editId="09297A7A">
            <wp:extent cx="2056635" cy="651095"/>
            <wp:effectExtent l="0" t="0" r="1270" b="0"/>
            <wp:docPr id="5" name="Image 5" descr="C:\Users\plangella\AppData\Local\Microsoft\Windows\INetCache\Content.MSO\5B64F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langella\AppData\Local\Microsoft\Windows\INetCache\Content.MSO\5B64F9E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12" cy="6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F24F" w14:textId="77777777" w:rsidR="003803D7" w:rsidRDefault="003803D7" w:rsidP="001606BA">
      <w:pPr>
        <w:ind w:right="-110"/>
        <w:rPr>
          <w:rFonts w:ascii="Futura Bk" w:hAnsi="Futura Bk" w:cs="Arial"/>
          <w:b/>
          <w:color w:val="0059A9"/>
          <w:sz w:val="22"/>
          <w:szCs w:val="22"/>
        </w:rPr>
      </w:pPr>
    </w:p>
    <w:p w14:paraId="21D79715" w14:textId="77777777" w:rsidR="001606BA" w:rsidRDefault="001606BA" w:rsidP="001606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rFonts w:ascii="Futura Bk" w:hAnsi="Futura Bk" w:cs="Arial"/>
          <w:b/>
          <w:color w:val="0059A9"/>
          <w:sz w:val="22"/>
          <w:szCs w:val="22"/>
        </w:rPr>
      </w:pPr>
    </w:p>
    <w:p w14:paraId="2FB24284" w14:textId="3B7E3FF9" w:rsidR="001606BA" w:rsidRDefault="00A26C52" w:rsidP="001606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rFonts w:ascii="Futura Bk" w:hAnsi="Futura Bk" w:cs="Arial"/>
          <w:b/>
          <w:color w:val="0059A9"/>
          <w:sz w:val="22"/>
          <w:szCs w:val="22"/>
        </w:rPr>
      </w:pPr>
      <w:r>
        <w:rPr>
          <w:rFonts w:ascii="Futura Bk" w:hAnsi="Futura Bk" w:cs="Arial"/>
          <w:b/>
          <w:color w:val="0059A9"/>
          <w:sz w:val="22"/>
          <w:szCs w:val="22"/>
        </w:rPr>
        <w:t xml:space="preserve">An 18-months </w:t>
      </w:r>
      <w:r w:rsidR="004B0E6B">
        <w:rPr>
          <w:rFonts w:ascii="Futura Bk" w:hAnsi="Futura Bk" w:cs="Arial"/>
          <w:b/>
          <w:color w:val="0059A9"/>
          <w:sz w:val="22"/>
          <w:szCs w:val="22"/>
        </w:rPr>
        <w:t>Post-doc</w:t>
      </w:r>
      <w:r w:rsidR="004B0E6B" w:rsidRPr="00F07E53">
        <w:rPr>
          <w:rFonts w:ascii="Futura Bk" w:hAnsi="Futura Bk" w:cs="Arial"/>
          <w:b/>
          <w:color w:val="0059A9"/>
          <w:sz w:val="22"/>
          <w:szCs w:val="22"/>
        </w:rPr>
        <w:t xml:space="preserve"> </w:t>
      </w:r>
      <w:r>
        <w:rPr>
          <w:rFonts w:ascii="Futura Bk" w:hAnsi="Futura Bk" w:cs="Arial"/>
          <w:b/>
          <w:color w:val="0059A9"/>
          <w:sz w:val="22"/>
          <w:szCs w:val="22"/>
        </w:rPr>
        <w:t xml:space="preserve">position </w:t>
      </w:r>
      <w:r w:rsidR="004B0E6B">
        <w:rPr>
          <w:rFonts w:ascii="Futura Bk" w:hAnsi="Futura Bk" w:cs="Arial"/>
          <w:b/>
          <w:color w:val="0059A9"/>
          <w:sz w:val="22"/>
          <w:szCs w:val="22"/>
        </w:rPr>
        <w:t>in</w:t>
      </w:r>
      <w:r w:rsidR="004B0E6B" w:rsidRPr="00F07E53">
        <w:rPr>
          <w:rFonts w:ascii="Futura Bk" w:hAnsi="Futura Bk" w:cs="Arial"/>
          <w:b/>
          <w:color w:val="0059A9"/>
          <w:sz w:val="22"/>
          <w:szCs w:val="22"/>
        </w:rPr>
        <w:t xml:space="preserve"> </w:t>
      </w:r>
      <w:proofErr w:type="spellStart"/>
      <w:r w:rsidR="004B0E6B">
        <w:rPr>
          <w:rFonts w:ascii="Futura Bk" w:hAnsi="Futura Bk" w:cs="Arial"/>
          <w:b/>
          <w:color w:val="0059A9"/>
          <w:sz w:val="22"/>
          <w:szCs w:val="22"/>
        </w:rPr>
        <w:t>Molecular</w:t>
      </w:r>
      <w:proofErr w:type="spellEnd"/>
      <w:r w:rsidR="004B0E6B">
        <w:rPr>
          <w:rFonts w:ascii="Futura Bk" w:hAnsi="Futura Bk" w:cs="Arial"/>
          <w:b/>
          <w:color w:val="0059A9"/>
          <w:sz w:val="22"/>
          <w:szCs w:val="22"/>
        </w:rPr>
        <w:t xml:space="preserve"> </w:t>
      </w:r>
      <w:proofErr w:type="spellStart"/>
      <w:r w:rsidR="004B0E6B">
        <w:rPr>
          <w:rFonts w:ascii="Futura Bk" w:hAnsi="Futura Bk" w:cs="Arial"/>
          <w:b/>
          <w:color w:val="0059A9"/>
          <w:sz w:val="22"/>
          <w:szCs w:val="22"/>
        </w:rPr>
        <w:t>Biology</w:t>
      </w:r>
      <w:proofErr w:type="spellEnd"/>
      <w:r w:rsidR="004B0E6B">
        <w:rPr>
          <w:rFonts w:ascii="Futura Bk" w:hAnsi="Futura Bk" w:cs="Arial"/>
          <w:b/>
          <w:color w:val="0059A9"/>
          <w:sz w:val="22"/>
          <w:szCs w:val="22"/>
        </w:rPr>
        <w:t xml:space="preserve">, </w:t>
      </w:r>
      <w:proofErr w:type="spellStart"/>
      <w:r w:rsidR="004B0E6B">
        <w:rPr>
          <w:rFonts w:ascii="Futura Bk" w:hAnsi="Futura Bk" w:cs="Arial"/>
          <w:b/>
          <w:color w:val="0059A9"/>
          <w:sz w:val="22"/>
          <w:szCs w:val="22"/>
        </w:rPr>
        <w:t>microbiology</w:t>
      </w:r>
      <w:proofErr w:type="spellEnd"/>
      <w:r w:rsidR="004B0E6B">
        <w:rPr>
          <w:rFonts w:ascii="Futura Bk" w:hAnsi="Futura Bk" w:cs="Arial"/>
          <w:b/>
          <w:color w:val="0059A9"/>
          <w:sz w:val="22"/>
          <w:szCs w:val="22"/>
        </w:rPr>
        <w:t xml:space="preserve"> and </w:t>
      </w:r>
      <w:proofErr w:type="spellStart"/>
      <w:r w:rsidR="004B0E6B">
        <w:rPr>
          <w:rFonts w:ascii="Futura Bk" w:hAnsi="Futura Bk" w:cs="Arial"/>
          <w:b/>
          <w:color w:val="0059A9"/>
          <w:sz w:val="22"/>
          <w:szCs w:val="22"/>
        </w:rPr>
        <w:t>genetic</w:t>
      </w:r>
      <w:proofErr w:type="spellEnd"/>
      <w:r w:rsidR="004B0E6B">
        <w:rPr>
          <w:rFonts w:ascii="Futura Bk" w:hAnsi="Futura Bk" w:cs="Arial"/>
          <w:b/>
          <w:color w:val="0059A9"/>
          <w:sz w:val="22"/>
          <w:szCs w:val="22"/>
        </w:rPr>
        <w:t xml:space="preserve"> manipulation of intestinal </w:t>
      </w:r>
      <w:proofErr w:type="spellStart"/>
      <w:r w:rsidR="004B0E6B">
        <w:rPr>
          <w:rFonts w:ascii="Futura Bk" w:hAnsi="Futura Bk" w:cs="Arial"/>
          <w:b/>
          <w:color w:val="0059A9"/>
          <w:sz w:val="22"/>
          <w:szCs w:val="22"/>
        </w:rPr>
        <w:t>bacteria</w:t>
      </w:r>
      <w:proofErr w:type="spellEnd"/>
    </w:p>
    <w:p w14:paraId="64AE95F2" w14:textId="77777777" w:rsidR="001606BA" w:rsidRDefault="001606BA" w:rsidP="001606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center"/>
        <w:rPr>
          <w:rFonts w:ascii="Futura Bk" w:hAnsi="Futura Bk" w:cs="Arial"/>
          <w:b/>
          <w:color w:val="0059A9"/>
          <w:sz w:val="22"/>
          <w:szCs w:val="22"/>
        </w:rPr>
      </w:pPr>
    </w:p>
    <w:p w14:paraId="18BB5682" w14:textId="77777777" w:rsidR="001606BA" w:rsidRDefault="001606BA" w:rsidP="001606BA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</w:rPr>
      </w:pPr>
    </w:p>
    <w:p w14:paraId="6A7006BC" w14:textId="77777777" w:rsidR="004B0E6B" w:rsidRDefault="004B0E6B" w:rsidP="004B0E6B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360" w:lineRule="atLeast"/>
        <w:ind w:right="70"/>
        <w:rPr>
          <w:rFonts w:ascii="Futura Bk" w:eastAsia="Calibri" w:hAnsi="Futura Bk" w:cs="Futura Bk"/>
          <w:b/>
          <w:color w:val="0059A9"/>
          <w:sz w:val="22"/>
          <w:szCs w:val="22"/>
          <w:lang w:eastAsia="en-US"/>
        </w:rPr>
      </w:pPr>
      <w:proofErr w:type="spellStart"/>
      <w:r>
        <w:rPr>
          <w:rFonts w:ascii="Futura Bk" w:hAnsi="Futura Bk" w:cs="Futura Bk"/>
          <w:b/>
          <w:color w:val="0059A9"/>
          <w:sz w:val="22"/>
          <w:szCs w:val="22"/>
        </w:rPr>
        <w:t>Context</w:t>
      </w:r>
      <w:proofErr w:type="spellEnd"/>
    </w:p>
    <w:p w14:paraId="6C04FEA0" w14:textId="064E0A80" w:rsidR="003F5629" w:rsidRDefault="003F5629" w:rsidP="003F562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 18-months </w:t>
      </w:r>
      <w:r w:rsidR="00F45657">
        <w:rPr>
          <w:rFonts w:ascii="Calibri" w:hAnsi="Calibri" w:cs="Calibri"/>
          <w:color w:val="000000"/>
          <w:sz w:val="22"/>
          <w:szCs w:val="22"/>
        </w:rPr>
        <w:t>Post-doc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position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funded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-Paris-Saclay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laboratory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of Commensal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Probiotic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Microorganisms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-Host Interactions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Acronym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ProbiHôte),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Micalis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Institute, INRAE, Jouy 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France.</w:t>
      </w:r>
    </w:p>
    <w:p w14:paraId="16A91E9D" w14:textId="77777777" w:rsidR="003F5629" w:rsidRPr="00F07E53" w:rsidRDefault="003F5629" w:rsidP="003F562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Following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its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2020 call for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, the SATT Paris ‐ Saclay (http://www.satt‐paris‐saclay.fr/) has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confirmed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its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support for the “SUCCESS” maturation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carried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by the MICALIS Institute,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research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unit INRAE </w:t>
      </w:r>
      <w:r w:rsidRPr="00F07E53">
        <w:rPr>
          <w:rFonts w:ascii="Calibri" w:hAnsi="Calibri" w:cs="Calibri"/>
          <w:color w:val="000000"/>
          <w:sz w:val="22"/>
          <w:szCs w:val="22"/>
        </w:rPr>
        <w:t xml:space="preserve">/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AgroParisTech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/ Université Paris-Saclay. This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aims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to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develop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a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human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intestinal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bacterium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as a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next-generation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probiotic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to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prevent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and to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treat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inflammatory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bowel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disease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(IBD).</w:t>
      </w:r>
    </w:p>
    <w:p w14:paraId="661F009E" w14:textId="77777777" w:rsid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BB8931" w14:textId="5043A3CA" w:rsidR="003F5629" w:rsidRPr="003F5629" w:rsidRDefault="003F5629" w:rsidP="003F5629">
      <w:pPr>
        <w:autoSpaceDE w:val="0"/>
        <w:jc w:val="both"/>
        <w:rPr>
          <w:rFonts w:ascii="Calibri" w:hAnsi="Calibri" w:cs="Calibri"/>
          <w:b/>
          <w:color w:val="4472C4" w:themeColor="accent5"/>
          <w:szCs w:val="22"/>
          <w:u w:val="single"/>
        </w:rPr>
      </w:pPr>
      <w:r w:rsidRPr="003F5629">
        <w:rPr>
          <w:rFonts w:ascii="Calibri" w:hAnsi="Calibri" w:cs="Calibri"/>
          <w:b/>
          <w:color w:val="4472C4" w:themeColor="accent5"/>
          <w:szCs w:val="22"/>
          <w:u w:val="single"/>
        </w:rPr>
        <w:t xml:space="preserve">Main </w:t>
      </w:r>
      <w:proofErr w:type="spellStart"/>
      <w:r w:rsidRPr="003F5629">
        <w:rPr>
          <w:rFonts w:ascii="Calibri" w:hAnsi="Calibri" w:cs="Calibri"/>
          <w:b/>
          <w:color w:val="4472C4" w:themeColor="accent5"/>
          <w:szCs w:val="22"/>
          <w:u w:val="single"/>
        </w:rPr>
        <w:t>activities</w:t>
      </w:r>
      <w:proofErr w:type="spellEnd"/>
    </w:p>
    <w:p w14:paraId="267D2DE3" w14:textId="4E67946D" w:rsidR="003F5629" w:rsidRP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F5629">
        <w:rPr>
          <w:rFonts w:ascii="Calibri" w:hAnsi="Calibri" w:cs="Calibri"/>
          <w:color w:val="000000"/>
          <w:sz w:val="22"/>
          <w:szCs w:val="22"/>
        </w:rPr>
        <w:t xml:space="preserve">The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leaders of the SUCCESS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looking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for a post-doc in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molecular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biology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microbiology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genetic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manipulation of intestinal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whose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main missions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658A6EC2" w14:textId="6F4CE3CF" w:rsidR="003F5629" w:rsidRP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F5629">
        <w:rPr>
          <w:rFonts w:ascii="Calibri" w:hAnsi="Calibri" w:cs="Calibri"/>
          <w:color w:val="000000"/>
          <w:sz w:val="22"/>
          <w:szCs w:val="22"/>
        </w:rPr>
        <w:t xml:space="preserve">- To master the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growth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physiology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intestinal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(a model intestinal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bacterium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the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identified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bacterium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object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>)</w:t>
      </w:r>
    </w:p>
    <w:p w14:paraId="0AC7F8F3" w14:textId="77777777" w:rsidR="003F5629" w:rsidRP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F5629">
        <w:rPr>
          <w:rFonts w:ascii="Calibri" w:hAnsi="Calibri" w:cs="Calibri"/>
          <w:color w:val="000000"/>
          <w:sz w:val="22"/>
          <w:szCs w:val="22"/>
        </w:rPr>
        <w:t xml:space="preserve">- To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develop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DNA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transfer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techniques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electrotransformation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conjugation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these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</w:p>
    <w:p w14:paraId="34A6280B" w14:textId="77777777" w:rsidR="003F5629" w:rsidRP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F5629">
        <w:rPr>
          <w:rFonts w:ascii="Calibri" w:hAnsi="Calibri" w:cs="Calibri"/>
          <w:color w:val="000000"/>
          <w:sz w:val="22"/>
          <w:szCs w:val="22"/>
        </w:rPr>
        <w:t xml:space="preserve">- To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develop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classical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techniques of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cloning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mutagenesis</w:t>
      </w:r>
      <w:proofErr w:type="spellEnd"/>
    </w:p>
    <w:p w14:paraId="655AF673" w14:textId="77777777" w:rsidR="003F5629" w:rsidRP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F5629">
        <w:rPr>
          <w:rFonts w:ascii="Calibri" w:hAnsi="Calibri" w:cs="Calibri"/>
          <w:color w:val="000000"/>
          <w:sz w:val="22"/>
          <w:szCs w:val="22"/>
        </w:rPr>
        <w:t xml:space="preserve">- To transpose the CrispR-Cas9 techniques in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these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</w:p>
    <w:p w14:paraId="6DAD8C6A" w14:textId="1419FA4F" w:rsidR="003F5629" w:rsidRP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</w:t>
      </w:r>
      <w:r w:rsidRPr="003F5629">
        <w:rPr>
          <w:rFonts w:ascii="Calibri" w:hAnsi="Calibri" w:cs="Calibri"/>
          <w:color w:val="000000"/>
          <w:sz w:val="22"/>
          <w:szCs w:val="22"/>
        </w:rPr>
        <w:t>dentify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candidate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genes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inactivate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or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overproduce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order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determine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modes of action</w:t>
      </w:r>
    </w:p>
    <w:p w14:paraId="39A6BBB6" w14:textId="43A45E59" w:rsid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F5629">
        <w:rPr>
          <w:rFonts w:ascii="Calibri" w:hAnsi="Calibri" w:cs="Calibri"/>
          <w:color w:val="000000"/>
          <w:sz w:val="22"/>
          <w:szCs w:val="22"/>
        </w:rPr>
        <w:t xml:space="preserve">- To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evaluate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properties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of the mutants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obtained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cell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culture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models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mouse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models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colitis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and NAFLD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performed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by an </w:t>
      </w:r>
      <w:proofErr w:type="spellStart"/>
      <w:r w:rsidRPr="003F5629">
        <w:rPr>
          <w:rFonts w:ascii="Calibri" w:hAnsi="Calibri" w:cs="Calibri"/>
          <w:color w:val="000000"/>
          <w:sz w:val="22"/>
          <w:szCs w:val="22"/>
        </w:rPr>
        <w:t>external</w:t>
      </w:r>
      <w:proofErr w:type="spellEnd"/>
      <w:r w:rsidRPr="003F5629">
        <w:rPr>
          <w:rFonts w:ascii="Calibri" w:hAnsi="Calibri" w:cs="Calibri"/>
          <w:color w:val="000000"/>
          <w:sz w:val="22"/>
          <w:szCs w:val="22"/>
        </w:rPr>
        <w:t xml:space="preserve"> service provider</w:t>
      </w:r>
    </w:p>
    <w:p w14:paraId="13C45846" w14:textId="6E7B2408" w:rsidR="003F5629" w:rsidRDefault="003F5629" w:rsidP="003F5629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22465D" w14:textId="3C9DD877" w:rsidR="003F5629" w:rsidRPr="003F5629" w:rsidRDefault="003F5629" w:rsidP="003F5629">
      <w:pPr>
        <w:autoSpaceDE w:val="0"/>
        <w:jc w:val="both"/>
        <w:rPr>
          <w:rFonts w:ascii="Calibri" w:hAnsi="Calibri" w:cs="Calibri"/>
          <w:b/>
          <w:color w:val="4472C4" w:themeColor="accent5"/>
          <w:szCs w:val="22"/>
          <w:u w:val="single"/>
        </w:rPr>
      </w:pPr>
      <w:r w:rsidRPr="003F5629">
        <w:rPr>
          <w:rFonts w:ascii="Calibri" w:hAnsi="Calibri" w:cs="Calibri"/>
          <w:b/>
          <w:color w:val="4472C4" w:themeColor="accent5"/>
          <w:szCs w:val="22"/>
          <w:u w:val="single"/>
        </w:rPr>
        <w:t xml:space="preserve">Expertises </w:t>
      </w:r>
      <w:proofErr w:type="spellStart"/>
      <w:r w:rsidRPr="003F5629">
        <w:rPr>
          <w:rFonts w:ascii="Calibri" w:hAnsi="Calibri" w:cs="Calibri"/>
          <w:b/>
          <w:color w:val="4472C4" w:themeColor="accent5"/>
          <w:szCs w:val="22"/>
          <w:u w:val="single"/>
        </w:rPr>
        <w:t>needed</w:t>
      </w:r>
      <w:proofErr w:type="spellEnd"/>
    </w:p>
    <w:p w14:paraId="5978EB7F" w14:textId="0193AF04" w:rsid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 w:rsidRPr="003803D7">
        <w:rPr>
          <w:rFonts w:ascii="Calibri" w:hAnsi="Calibri" w:cs="Calibri"/>
          <w:color w:val="000000"/>
          <w:sz w:val="22"/>
          <w:szCs w:val="22"/>
        </w:rPr>
        <w:t xml:space="preserve">Under the </w:t>
      </w:r>
      <w:r>
        <w:rPr>
          <w:rFonts w:ascii="Calibri" w:hAnsi="Calibri" w:cs="Calibri"/>
          <w:color w:val="000000"/>
          <w:sz w:val="22"/>
          <w:szCs w:val="22"/>
        </w:rPr>
        <w:t>supervision</w:t>
      </w:r>
      <w:r w:rsidRPr="003803D7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managers, the post-doc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therefore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have the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task</w:t>
      </w:r>
      <w:r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of i)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developing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new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cloning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mutagenesis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tools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these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intestinal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and ii) building and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characterizing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new mutants and new recombinant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strains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order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better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understand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mechanisms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of action of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these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intestinal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. The post-doc must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therefore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have </w:t>
      </w:r>
      <w:r>
        <w:rPr>
          <w:rFonts w:ascii="Calibri" w:hAnsi="Calibri" w:cs="Calibri"/>
          <w:color w:val="000000"/>
          <w:sz w:val="22"/>
          <w:szCs w:val="22"/>
        </w:rPr>
        <w:t>excellent</w:t>
      </w:r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expertises</w:t>
      </w:r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microbiology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molecular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biology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biochemistry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genetic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engineering techniques for the manipulation of the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strains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of intestinal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bacteria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animal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experimentations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knowledge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immunology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metabolism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would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plus)</w:t>
      </w:r>
      <w:r w:rsidRPr="003803D7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9ADE567" w14:textId="77777777" w:rsid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</w:p>
    <w:p w14:paraId="0DAD70B3" w14:textId="691A1E19" w:rsidR="003803D7" w:rsidRPr="003803D7" w:rsidRDefault="003803D7" w:rsidP="001606B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b/>
          <w:color w:val="4472C4" w:themeColor="accent5"/>
          <w:szCs w:val="22"/>
          <w:u w:val="single"/>
        </w:rPr>
      </w:pPr>
      <w:proofErr w:type="spellStart"/>
      <w:r w:rsidRPr="003803D7">
        <w:rPr>
          <w:rFonts w:ascii="Calibri" w:hAnsi="Calibri" w:cs="Calibri"/>
          <w:b/>
          <w:color w:val="4472C4" w:themeColor="accent5"/>
          <w:szCs w:val="22"/>
          <w:u w:val="single"/>
        </w:rPr>
        <w:t>Expected</w:t>
      </w:r>
      <w:proofErr w:type="spellEnd"/>
      <w:r w:rsidRPr="003803D7">
        <w:rPr>
          <w:rFonts w:ascii="Calibri" w:hAnsi="Calibri" w:cs="Calibri"/>
          <w:b/>
          <w:color w:val="4472C4" w:themeColor="accent5"/>
          <w:szCs w:val="22"/>
          <w:u w:val="single"/>
        </w:rPr>
        <w:t xml:space="preserve"> </w:t>
      </w:r>
      <w:proofErr w:type="spellStart"/>
      <w:r w:rsidRPr="003803D7">
        <w:rPr>
          <w:rFonts w:ascii="Calibri" w:hAnsi="Calibri" w:cs="Calibri"/>
          <w:b/>
          <w:color w:val="4472C4" w:themeColor="accent5"/>
          <w:szCs w:val="22"/>
          <w:u w:val="single"/>
        </w:rPr>
        <w:t>skills</w:t>
      </w:r>
      <w:proofErr w:type="spellEnd"/>
    </w:p>
    <w:p w14:paraId="5C3A90FD" w14:textId="581C6FEC" w:rsidR="003803D7" w:rsidRP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Molecular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biology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techniques (DNA extraction, PCR,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qPCR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>, ...)</w:t>
      </w:r>
    </w:p>
    <w:p w14:paraId="4DD91E9D" w14:textId="3F70EA3A" w:rsidR="003803D7" w:rsidRP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 w:rsidRPr="003803D7"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Microbiology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techniques</w:t>
      </w:r>
    </w:p>
    <w:p w14:paraId="1D784BAC" w14:textId="336D6135" w:rsidR="003803D7" w:rsidRP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 w:rsidRPr="003803D7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3803D7">
        <w:rPr>
          <w:rFonts w:ascii="Calibri" w:hAnsi="Calibri" w:cs="Calibri"/>
          <w:color w:val="000000"/>
          <w:sz w:val="22"/>
          <w:szCs w:val="22"/>
        </w:rPr>
        <w:t xml:space="preserve">Animal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experimentation</w:t>
      </w:r>
      <w:proofErr w:type="spellEnd"/>
    </w:p>
    <w:p w14:paraId="2AFBC8C6" w14:textId="68373B8F" w:rsidR="003803D7" w:rsidRP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Ability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produce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analyze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results</w:t>
      </w:r>
      <w:proofErr w:type="spellEnd"/>
    </w:p>
    <w:p w14:paraId="18520BC1" w14:textId="254F62AD" w:rsidR="003803D7" w:rsidRP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Ability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provide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oral and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written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feedback on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results</w:t>
      </w:r>
      <w:proofErr w:type="spellEnd"/>
    </w:p>
    <w:p w14:paraId="34923C25" w14:textId="4BA8F45A" w:rsidR="003803D7" w:rsidRDefault="003803D7" w:rsidP="003803D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Ability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analyze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scientific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bibliography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write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03D7">
        <w:rPr>
          <w:rFonts w:ascii="Calibri" w:hAnsi="Calibri" w:cs="Calibri"/>
          <w:color w:val="000000"/>
          <w:sz w:val="22"/>
          <w:szCs w:val="22"/>
        </w:rPr>
        <w:t>scientific</w:t>
      </w:r>
      <w:proofErr w:type="spellEnd"/>
      <w:r w:rsidRPr="003803D7">
        <w:rPr>
          <w:rFonts w:ascii="Calibri" w:hAnsi="Calibri" w:cs="Calibri"/>
          <w:color w:val="000000"/>
          <w:sz w:val="22"/>
          <w:szCs w:val="22"/>
        </w:rPr>
        <w:t xml:space="preserve"> reports and publications</w:t>
      </w:r>
    </w:p>
    <w:p w14:paraId="39571E7E" w14:textId="74370B90" w:rsidR="007449B2" w:rsidRPr="007449B2" w:rsidRDefault="007449B2" w:rsidP="007449B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7449B2">
        <w:rPr>
          <w:rFonts w:ascii="Calibri" w:hAnsi="Calibri" w:cs="Calibri"/>
          <w:color w:val="000000"/>
          <w:sz w:val="22"/>
          <w:szCs w:val="22"/>
        </w:rPr>
        <w:t xml:space="preserve">Project management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experience</w:t>
      </w:r>
      <w:proofErr w:type="spellEnd"/>
    </w:p>
    <w:p w14:paraId="5E399878" w14:textId="192FBAA3" w:rsidR="007449B2" w:rsidRPr="007449B2" w:rsidRDefault="007449B2" w:rsidP="007449B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Supervisory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skills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listening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skills</w:t>
      </w:r>
      <w:proofErr w:type="spellEnd"/>
    </w:p>
    <w:p w14:paraId="629B257C" w14:textId="0A565D3A" w:rsidR="007449B2" w:rsidRPr="007449B2" w:rsidRDefault="007449B2" w:rsidP="007449B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Reliability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technical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thoroughness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rigor</w:t>
      </w:r>
      <w:proofErr w:type="spellEnd"/>
    </w:p>
    <w:p w14:paraId="74F9E37B" w14:textId="2A727C01" w:rsidR="007449B2" w:rsidRPr="007449B2" w:rsidRDefault="007449B2" w:rsidP="007449B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7449B2">
        <w:rPr>
          <w:rFonts w:ascii="Calibri" w:hAnsi="Calibri" w:cs="Calibri"/>
          <w:color w:val="000000"/>
          <w:sz w:val="22"/>
          <w:szCs w:val="22"/>
        </w:rPr>
        <w:t xml:space="preserve">Good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listening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others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and good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ability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to express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oneself</w:t>
      </w:r>
      <w:proofErr w:type="spellEnd"/>
    </w:p>
    <w:p w14:paraId="2BB2EC13" w14:textId="3198D2EE" w:rsidR="007449B2" w:rsidRDefault="007449B2" w:rsidP="007449B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Strong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sense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of innovation and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dynamism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order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to master, in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particular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molecular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449B2">
        <w:rPr>
          <w:rFonts w:ascii="Calibri" w:hAnsi="Calibri" w:cs="Calibri"/>
          <w:color w:val="000000"/>
          <w:sz w:val="22"/>
          <w:szCs w:val="22"/>
        </w:rPr>
        <w:t>biology</w:t>
      </w:r>
      <w:proofErr w:type="spellEnd"/>
      <w:r w:rsidRPr="007449B2">
        <w:rPr>
          <w:rFonts w:ascii="Calibri" w:hAnsi="Calibri" w:cs="Calibri"/>
          <w:color w:val="000000"/>
          <w:sz w:val="22"/>
          <w:szCs w:val="22"/>
        </w:rPr>
        <w:t xml:space="preserve"> techniques.</w:t>
      </w:r>
    </w:p>
    <w:p w14:paraId="607D8935" w14:textId="77777777" w:rsidR="003803D7" w:rsidRDefault="003803D7" w:rsidP="001606B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rPr>
          <w:rFonts w:ascii="Futura Bk" w:hAnsi="Futura Bk" w:cs="Futura Bk"/>
          <w:b/>
          <w:color w:val="0059A9"/>
          <w:sz w:val="22"/>
          <w:szCs w:val="22"/>
        </w:rPr>
      </w:pPr>
    </w:p>
    <w:p w14:paraId="6EB80E0A" w14:textId="3D8C7F76" w:rsidR="001606BA" w:rsidRDefault="003F5629" w:rsidP="001606BA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Researched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profile</w:t>
      </w:r>
    </w:p>
    <w:p w14:paraId="25FF8F2B" w14:textId="77777777" w:rsidR="001606BA" w:rsidRDefault="001606BA" w:rsidP="001606BA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12F3763B" w14:textId="78095B3D" w:rsidR="003F5629" w:rsidRPr="00E13B8F" w:rsidRDefault="003F5629" w:rsidP="003F5629">
      <w:pPr>
        <w:ind w:right="622"/>
        <w:jc w:val="both"/>
        <w:rPr>
          <w:rFonts w:ascii="Futura Bk" w:hAnsi="Futura Bk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Ideally</w:t>
      </w:r>
      <w:proofErr w:type="spellEnd"/>
      <w:r>
        <w:rPr>
          <w:rFonts w:ascii="Calibri" w:hAnsi="Calibri" w:cs="Arial"/>
          <w:sz w:val="22"/>
          <w:szCs w:val="22"/>
        </w:rPr>
        <w:t xml:space="preserve"> a PhD in Life Sciences </w:t>
      </w:r>
      <w:proofErr w:type="spellStart"/>
      <w:r>
        <w:rPr>
          <w:rFonts w:ascii="Calibri" w:hAnsi="Calibri" w:cs="Arial"/>
          <w:sz w:val="22"/>
          <w:szCs w:val="22"/>
        </w:rPr>
        <w:t>after</w:t>
      </w:r>
      <w:proofErr w:type="spellEnd"/>
      <w:r>
        <w:rPr>
          <w:rFonts w:ascii="Calibri" w:hAnsi="Calibri" w:cs="Arial"/>
          <w:sz w:val="22"/>
          <w:szCs w:val="22"/>
        </w:rPr>
        <w:t xml:space="preserve"> a Master 2 or an </w:t>
      </w:r>
      <w:proofErr w:type="spellStart"/>
      <w:r>
        <w:rPr>
          <w:rFonts w:ascii="Calibri" w:hAnsi="Calibri" w:cs="Arial"/>
          <w:sz w:val="22"/>
          <w:szCs w:val="22"/>
        </w:rPr>
        <w:t>Engineer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School</w:t>
      </w:r>
      <w:proofErr w:type="spellEnd"/>
      <w:r>
        <w:rPr>
          <w:rFonts w:ascii="Calibri" w:hAnsi="Calibri" w:cs="Arial"/>
          <w:sz w:val="22"/>
          <w:szCs w:val="22"/>
        </w:rPr>
        <w:t xml:space="preserve"> in </w:t>
      </w:r>
      <w:proofErr w:type="spellStart"/>
      <w:r>
        <w:rPr>
          <w:rFonts w:ascii="Calibri" w:hAnsi="Calibri" w:cs="Arial"/>
          <w:sz w:val="22"/>
          <w:szCs w:val="22"/>
        </w:rPr>
        <w:t>biology</w:t>
      </w:r>
      <w:proofErr w:type="spellEnd"/>
      <w:r>
        <w:rPr>
          <w:rFonts w:ascii="Calibri" w:hAnsi="Calibri" w:cs="Arial"/>
          <w:sz w:val="22"/>
          <w:szCs w:val="22"/>
        </w:rPr>
        <w:t xml:space="preserve"> or </w:t>
      </w:r>
      <w:proofErr w:type="spellStart"/>
      <w:r>
        <w:rPr>
          <w:rFonts w:ascii="Calibri" w:hAnsi="Calibri" w:cs="Arial"/>
          <w:sz w:val="22"/>
          <w:szCs w:val="22"/>
        </w:rPr>
        <w:t>equivalent</w:t>
      </w:r>
      <w:proofErr w:type="spellEnd"/>
      <w:r>
        <w:rPr>
          <w:rFonts w:ascii="Calibri" w:hAnsi="Calibri" w:cs="Arial"/>
          <w:sz w:val="22"/>
          <w:szCs w:val="22"/>
        </w:rPr>
        <w:t xml:space="preserve">) in </w:t>
      </w:r>
      <w:proofErr w:type="spellStart"/>
      <w:r>
        <w:rPr>
          <w:rFonts w:ascii="Calibri" w:hAnsi="Calibri" w:cs="Arial"/>
          <w:sz w:val="22"/>
          <w:szCs w:val="22"/>
        </w:rPr>
        <w:t>molecular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biology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microbiology</w:t>
      </w:r>
      <w:proofErr w:type="spellEnd"/>
      <w:r>
        <w:rPr>
          <w:rFonts w:ascii="Calibri" w:hAnsi="Calibri" w:cs="Arial"/>
          <w:sz w:val="22"/>
          <w:szCs w:val="22"/>
        </w:rPr>
        <w:t xml:space="preserve"> and a </w:t>
      </w:r>
      <w:proofErr w:type="spellStart"/>
      <w:r>
        <w:rPr>
          <w:rFonts w:ascii="Calibri" w:hAnsi="Calibri" w:cs="Arial"/>
          <w:sz w:val="22"/>
          <w:szCs w:val="22"/>
        </w:rPr>
        <w:t>solid</w:t>
      </w:r>
      <w:proofErr w:type="spellEnd"/>
      <w:r>
        <w:rPr>
          <w:rFonts w:ascii="Calibri" w:hAnsi="Calibri" w:cs="Arial"/>
          <w:sz w:val="22"/>
          <w:szCs w:val="22"/>
        </w:rPr>
        <w:t xml:space="preserve"> expertise in </w:t>
      </w:r>
      <w:proofErr w:type="spellStart"/>
      <w:r>
        <w:rPr>
          <w:rFonts w:ascii="Calibri" w:hAnsi="Calibri" w:cs="Arial"/>
          <w:sz w:val="22"/>
          <w:szCs w:val="22"/>
        </w:rPr>
        <w:t>genetic</w:t>
      </w:r>
      <w:proofErr w:type="spellEnd"/>
      <w:r>
        <w:rPr>
          <w:rFonts w:ascii="Calibri" w:hAnsi="Calibri" w:cs="Arial"/>
          <w:sz w:val="22"/>
          <w:szCs w:val="22"/>
        </w:rPr>
        <w:t xml:space="preserve"> manipulation of </w:t>
      </w:r>
      <w:proofErr w:type="spellStart"/>
      <w:r>
        <w:rPr>
          <w:rFonts w:ascii="Calibri" w:hAnsi="Calibri" w:cs="Arial"/>
          <w:sz w:val="22"/>
          <w:szCs w:val="22"/>
        </w:rPr>
        <w:t>bacteria</w:t>
      </w:r>
      <w:proofErr w:type="spellEnd"/>
    </w:p>
    <w:p w14:paraId="7F551F5E" w14:textId="421424A4" w:rsidR="001606BA" w:rsidRPr="003F5629" w:rsidRDefault="001606BA" w:rsidP="00F37580">
      <w:pPr>
        <w:numPr>
          <w:ilvl w:val="0"/>
          <w:numId w:val="2"/>
        </w:numPr>
        <w:ind w:right="622"/>
        <w:jc w:val="both"/>
        <w:rPr>
          <w:rFonts w:ascii="Futura Bk" w:hAnsi="Futura Bk" w:cs="Arial"/>
          <w:sz w:val="22"/>
          <w:szCs w:val="22"/>
        </w:rPr>
      </w:pPr>
    </w:p>
    <w:p w14:paraId="0A48C187" w14:textId="77777777" w:rsidR="00AA1484" w:rsidRDefault="00AA1484" w:rsidP="00AA1484">
      <w:pPr>
        <w:ind w:right="622"/>
        <w:jc w:val="both"/>
        <w:rPr>
          <w:rFonts w:ascii="Calibri" w:hAnsi="Calibri" w:cs="Arial"/>
          <w:b/>
          <w:color w:val="0059A9"/>
          <w:sz w:val="22"/>
          <w:szCs w:val="22"/>
          <w:u w:val="single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Required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qualities</w:t>
      </w:r>
      <w:proofErr w:type="spellEnd"/>
    </w:p>
    <w:p w14:paraId="243514F6" w14:textId="77777777" w:rsidR="00AA1484" w:rsidRDefault="00AA1484" w:rsidP="00AA1484">
      <w:pPr>
        <w:ind w:right="622"/>
        <w:jc w:val="both"/>
        <w:rPr>
          <w:rFonts w:ascii="Calibri" w:hAnsi="Calibri" w:cs="Arial"/>
          <w:b/>
          <w:color w:val="0059A9"/>
          <w:sz w:val="22"/>
          <w:szCs w:val="22"/>
          <w:u w:val="single"/>
        </w:rPr>
      </w:pPr>
    </w:p>
    <w:p w14:paraId="2371EEB2" w14:textId="77777777" w:rsidR="00AA1484" w:rsidRPr="005F5FC0" w:rsidRDefault="00AA1484" w:rsidP="00AA1484">
      <w:pPr>
        <w:numPr>
          <w:ilvl w:val="0"/>
          <w:numId w:val="1"/>
        </w:numPr>
        <w:ind w:right="622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Enthusiasm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r</w:t>
      </w:r>
      <w:r w:rsidRPr="005F5FC0">
        <w:rPr>
          <w:rFonts w:ascii="Calibri" w:hAnsi="Calibri" w:cs="Arial"/>
          <w:sz w:val="22"/>
          <w:szCs w:val="22"/>
        </w:rPr>
        <w:t>eliability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5F5FC0">
        <w:rPr>
          <w:rFonts w:ascii="Calibri" w:hAnsi="Calibri" w:cs="Arial"/>
          <w:sz w:val="22"/>
          <w:szCs w:val="22"/>
        </w:rPr>
        <w:t>technical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F5FC0">
        <w:rPr>
          <w:rFonts w:ascii="Calibri" w:hAnsi="Calibri" w:cs="Arial"/>
          <w:sz w:val="22"/>
          <w:szCs w:val="22"/>
        </w:rPr>
        <w:t>thoroughness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5F5FC0">
        <w:rPr>
          <w:rFonts w:ascii="Calibri" w:hAnsi="Calibri" w:cs="Arial"/>
          <w:sz w:val="22"/>
          <w:szCs w:val="22"/>
        </w:rPr>
        <w:t>rigor</w:t>
      </w:r>
      <w:proofErr w:type="spellEnd"/>
    </w:p>
    <w:p w14:paraId="64DEE785" w14:textId="77777777" w:rsidR="00AA1484" w:rsidRPr="00E13B8F" w:rsidRDefault="00AA1484" w:rsidP="00AA1484">
      <w:pPr>
        <w:numPr>
          <w:ilvl w:val="0"/>
          <w:numId w:val="1"/>
        </w:numPr>
        <w:ind w:right="622"/>
        <w:jc w:val="both"/>
        <w:rPr>
          <w:rFonts w:ascii="Calibri" w:hAnsi="Calibri" w:cs="Arial"/>
          <w:sz w:val="22"/>
          <w:szCs w:val="22"/>
        </w:rPr>
      </w:pPr>
      <w:r w:rsidRPr="005F5FC0">
        <w:rPr>
          <w:rFonts w:ascii="Calibri" w:hAnsi="Calibri" w:cs="Arial"/>
          <w:sz w:val="22"/>
          <w:szCs w:val="22"/>
        </w:rPr>
        <w:t xml:space="preserve">Good </w:t>
      </w:r>
      <w:proofErr w:type="spellStart"/>
      <w:r w:rsidRPr="005F5FC0">
        <w:rPr>
          <w:rFonts w:ascii="Calibri" w:hAnsi="Calibri" w:cs="Arial"/>
          <w:sz w:val="22"/>
          <w:szCs w:val="22"/>
        </w:rPr>
        <w:t>listening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to </w:t>
      </w:r>
      <w:proofErr w:type="spellStart"/>
      <w:r w:rsidRPr="005F5FC0">
        <w:rPr>
          <w:rFonts w:ascii="Calibri" w:hAnsi="Calibri" w:cs="Arial"/>
          <w:sz w:val="22"/>
          <w:szCs w:val="22"/>
        </w:rPr>
        <w:t>others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and good </w:t>
      </w:r>
      <w:proofErr w:type="spellStart"/>
      <w:r w:rsidRPr="005F5FC0">
        <w:rPr>
          <w:rFonts w:ascii="Calibri" w:hAnsi="Calibri" w:cs="Arial"/>
          <w:sz w:val="22"/>
          <w:szCs w:val="22"/>
        </w:rPr>
        <w:t>ability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to express </w:t>
      </w:r>
      <w:proofErr w:type="spellStart"/>
      <w:r w:rsidRPr="005F5FC0">
        <w:rPr>
          <w:rFonts w:ascii="Calibri" w:hAnsi="Calibri" w:cs="Arial"/>
          <w:sz w:val="22"/>
          <w:szCs w:val="22"/>
        </w:rPr>
        <w:t>oneself</w:t>
      </w:r>
      <w:proofErr w:type="spellEnd"/>
    </w:p>
    <w:p w14:paraId="5664D6BF" w14:textId="77777777" w:rsidR="00AA1484" w:rsidRDefault="00AA1484" w:rsidP="00AA1484">
      <w:pPr>
        <w:autoSpaceDE w:val="0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758F39C5" w14:textId="77777777" w:rsidR="00AA1484" w:rsidRDefault="00AA1484" w:rsidP="00AA1484">
      <w:pPr>
        <w:autoSpaceDE w:val="0"/>
        <w:jc w:val="both"/>
        <w:rPr>
          <w:rFonts w:ascii="Futura Bk" w:hAnsi="Futura Bk" w:cs="Arial"/>
          <w:sz w:val="22"/>
          <w:szCs w:val="22"/>
        </w:rPr>
      </w:pPr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Location</w:t>
      </w:r>
      <w:r>
        <w:rPr>
          <w:rFonts w:ascii="Futura Bk" w:hAnsi="Futura Bk" w:cs="Arial"/>
          <w:b/>
          <w:color w:val="0000FF"/>
          <w:sz w:val="22"/>
          <w:szCs w:val="22"/>
        </w:rPr>
        <w:t xml:space="preserve">: </w:t>
      </w:r>
      <w:r w:rsidRPr="0042788B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42788B">
        <w:rPr>
          <w:rFonts w:ascii="Calibri" w:hAnsi="Calibri" w:cs="Calibri"/>
          <w:sz w:val="22"/>
          <w:szCs w:val="22"/>
        </w:rPr>
        <w:t>workplace</w:t>
      </w:r>
      <w:proofErr w:type="spellEnd"/>
      <w:r w:rsidRPr="00427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788B">
        <w:rPr>
          <w:rFonts w:ascii="Calibri" w:hAnsi="Calibri" w:cs="Calibri"/>
          <w:sz w:val="22"/>
          <w:szCs w:val="22"/>
        </w:rPr>
        <w:t>is</w:t>
      </w:r>
      <w:proofErr w:type="spellEnd"/>
      <w:r w:rsidRPr="0042788B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Pr="0042788B">
        <w:rPr>
          <w:rFonts w:ascii="Calibri" w:hAnsi="Calibri" w:cs="Calibri"/>
          <w:sz w:val="22"/>
          <w:szCs w:val="22"/>
        </w:rPr>
        <w:t>Micalis</w:t>
      </w:r>
      <w:proofErr w:type="spellEnd"/>
      <w:r w:rsidRPr="0042788B">
        <w:rPr>
          <w:rFonts w:ascii="Calibri" w:hAnsi="Calibri" w:cs="Calibri"/>
          <w:sz w:val="22"/>
          <w:szCs w:val="22"/>
        </w:rPr>
        <w:t xml:space="preserve"> Institute </w:t>
      </w:r>
      <w:proofErr w:type="spellStart"/>
      <w:r w:rsidRPr="0042788B">
        <w:rPr>
          <w:rFonts w:ascii="Calibri" w:hAnsi="Calibri" w:cs="Calibri"/>
          <w:sz w:val="22"/>
          <w:szCs w:val="22"/>
        </w:rPr>
        <w:t>located</w:t>
      </w:r>
      <w:proofErr w:type="spellEnd"/>
      <w:r w:rsidRPr="0042788B">
        <w:rPr>
          <w:rFonts w:ascii="Calibri" w:hAnsi="Calibri" w:cs="Calibri"/>
          <w:sz w:val="22"/>
          <w:szCs w:val="22"/>
        </w:rPr>
        <w:t xml:space="preserve"> at the INRAE Center in Jouy en </w:t>
      </w:r>
      <w:proofErr w:type="spellStart"/>
      <w:r w:rsidRPr="0042788B">
        <w:rPr>
          <w:rFonts w:ascii="Calibri" w:hAnsi="Calibri" w:cs="Calibri"/>
          <w:sz w:val="22"/>
          <w:szCs w:val="22"/>
        </w:rPr>
        <w:t>Josas</w:t>
      </w:r>
      <w:proofErr w:type="spellEnd"/>
      <w:r w:rsidRPr="00427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(78350)</w:t>
      </w:r>
    </w:p>
    <w:p w14:paraId="12A83959" w14:textId="77777777" w:rsidR="00AA1484" w:rsidRDefault="00AA1484" w:rsidP="00AA1484">
      <w:pPr>
        <w:ind w:right="622"/>
        <w:jc w:val="both"/>
        <w:rPr>
          <w:rFonts w:ascii="Futura Bk" w:hAnsi="Futura Bk" w:cs="Arial"/>
          <w:sz w:val="22"/>
          <w:szCs w:val="22"/>
        </w:rPr>
      </w:pPr>
    </w:p>
    <w:p w14:paraId="5AACCBB2" w14:textId="77777777" w:rsidR="00AA1484" w:rsidRDefault="00AA1484" w:rsidP="00AA1484">
      <w:pPr>
        <w:ind w:right="622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F</w:t>
      </w:r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>ixed-term</w:t>
      </w:r>
      <w:proofErr w:type="spellEnd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>contract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</w:rPr>
        <w:t>:</w:t>
      </w:r>
      <w:r>
        <w:rPr>
          <w:rFonts w:ascii="Futura Bk" w:hAnsi="Futura Bk" w:cs="Arial"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18 </w:t>
      </w:r>
      <w:proofErr w:type="spellStart"/>
      <w:r>
        <w:rPr>
          <w:rFonts w:ascii="Calibri" w:hAnsi="Calibri" w:cs="Arial"/>
          <w:bCs/>
          <w:sz w:val="22"/>
          <w:szCs w:val="22"/>
        </w:rPr>
        <w:t>months</w:t>
      </w:r>
      <w:proofErr w:type="spellEnd"/>
      <w:r w:rsidRPr="00E13B8F">
        <w:rPr>
          <w:rFonts w:ascii="Calibri" w:hAnsi="Calibri" w:cs="Arial"/>
          <w:bCs/>
          <w:sz w:val="22"/>
          <w:szCs w:val="22"/>
        </w:rPr>
        <w:t>.</w:t>
      </w:r>
    </w:p>
    <w:p w14:paraId="320F46A1" w14:textId="77777777" w:rsidR="00AA1484" w:rsidRDefault="00AA1484" w:rsidP="00AA1484">
      <w:pPr>
        <w:ind w:right="622"/>
        <w:jc w:val="both"/>
        <w:rPr>
          <w:rFonts w:ascii="Calibri" w:hAnsi="Calibri" w:cs="Arial"/>
          <w:bCs/>
          <w:sz w:val="22"/>
          <w:szCs w:val="22"/>
        </w:rPr>
      </w:pPr>
    </w:p>
    <w:p w14:paraId="0F155599" w14:textId="464F2B2B" w:rsidR="00AA1484" w:rsidRPr="00CD5F88" w:rsidRDefault="00AA1484" w:rsidP="00AA1484">
      <w:pPr>
        <w:ind w:right="622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>Salary</w:t>
      </w:r>
      <w:proofErr w:type="spellEnd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range</w:t>
      </w:r>
      <w:r w:rsidRPr="00511026">
        <w:rPr>
          <w:rFonts w:ascii="Futura Bk" w:hAnsi="Futura Bk" w:cs="Arial"/>
          <w:b/>
          <w:color w:val="0059A9"/>
          <w:sz w:val="22"/>
          <w:szCs w:val="22"/>
        </w:rPr>
        <w:t xml:space="preserve">: </w:t>
      </w:r>
      <w:proofErr w:type="spellStart"/>
      <w:r w:rsidRPr="00511026">
        <w:rPr>
          <w:rFonts w:ascii="Futura Bk" w:hAnsi="Futura Bk" w:cs="Arial"/>
          <w:color w:val="000000" w:themeColor="text1"/>
          <w:sz w:val="20"/>
          <w:szCs w:val="22"/>
        </w:rPr>
        <w:t>between</w:t>
      </w:r>
      <w:proofErr w:type="spellEnd"/>
      <w:r w:rsidRPr="00511026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r>
        <w:rPr>
          <w:rFonts w:ascii="Futura Bk" w:hAnsi="Futura Bk" w:cs="Arial"/>
          <w:color w:val="000000" w:themeColor="text1"/>
          <w:sz w:val="20"/>
          <w:szCs w:val="22"/>
        </w:rPr>
        <w:t>2200</w:t>
      </w:r>
      <w:r w:rsidRPr="00511026">
        <w:rPr>
          <w:rFonts w:ascii="Futura Bk" w:hAnsi="Futura Bk" w:cs="Arial"/>
          <w:color w:val="000000" w:themeColor="text1"/>
          <w:sz w:val="20"/>
          <w:szCs w:val="22"/>
        </w:rPr>
        <w:t xml:space="preserve"> and 2</w:t>
      </w:r>
      <w:r>
        <w:rPr>
          <w:rFonts w:ascii="Futura Bk" w:hAnsi="Futura Bk" w:cs="Arial"/>
          <w:color w:val="000000" w:themeColor="text1"/>
          <w:sz w:val="20"/>
          <w:szCs w:val="22"/>
        </w:rPr>
        <w:t>5</w:t>
      </w:r>
      <w:r w:rsidRPr="00511026">
        <w:rPr>
          <w:rFonts w:ascii="Futura Bk" w:hAnsi="Futura Bk" w:cs="Arial"/>
          <w:color w:val="000000" w:themeColor="text1"/>
          <w:sz w:val="20"/>
          <w:szCs w:val="22"/>
        </w:rPr>
        <w:t>00 € (</w:t>
      </w:r>
      <w:proofErr w:type="spellStart"/>
      <w:r w:rsidRPr="00511026">
        <w:rPr>
          <w:rFonts w:ascii="Futura Bk" w:hAnsi="Futura Bk" w:cs="Arial"/>
          <w:color w:val="000000" w:themeColor="text1"/>
          <w:sz w:val="20"/>
          <w:szCs w:val="22"/>
        </w:rPr>
        <w:t>monthly</w:t>
      </w:r>
      <w:proofErr w:type="spellEnd"/>
      <w:r w:rsidRPr="00511026">
        <w:rPr>
          <w:rFonts w:ascii="Futura Bk" w:hAnsi="Futura Bk" w:cs="Arial"/>
          <w:color w:val="000000" w:themeColor="text1"/>
          <w:sz w:val="20"/>
          <w:szCs w:val="22"/>
        </w:rPr>
        <w:t xml:space="preserve"> net)</w:t>
      </w:r>
      <w:r w:rsidRPr="00511026">
        <w:rPr>
          <w:rFonts w:ascii="Futura Bk" w:hAnsi="Futura Bk" w:cs="Arial"/>
          <w:color w:val="0059A9"/>
          <w:sz w:val="20"/>
          <w:szCs w:val="22"/>
        </w:rPr>
        <w:t xml:space="preserve"> </w:t>
      </w:r>
    </w:p>
    <w:p w14:paraId="40819085" w14:textId="77777777" w:rsidR="00AA1484" w:rsidRDefault="00AA1484" w:rsidP="00AA1484">
      <w:pPr>
        <w:ind w:right="622"/>
        <w:jc w:val="both"/>
        <w:rPr>
          <w:rFonts w:ascii="Futura Bk" w:hAnsi="Futura Bk" w:cs="Arial"/>
          <w:bCs/>
          <w:sz w:val="22"/>
          <w:szCs w:val="22"/>
        </w:rPr>
      </w:pPr>
    </w:p>
    <w:p w14:paraId="45921229" w14:textId="77777777" w:rsidR="00AA1484" w:rsidRPr="006B3087" w:rsidRDefault="00AA1484" w:rsidP="00AA1484">
      <w:pPr>
        <w:ind w:right="622"/>
        <w:jc w:val="both"/>
        <w:rPr>
          <w:rFonts w:ascii="Futura Bk" w:hAnsi="Futura Bk" w:cs="Arial"/>
          <w:color w:val="000000" w:themeColor="text1"/>
          <w:sz w:val="20"/>
          <w:szCs w:val="22"/>
        </w:rPr>
      </w:pPr>
      <w:bookmarkStart w:id="1" w:name="_Hlk58252296"/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Desired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starting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date: </w:t>
      </w:r>
      <w:r w:rsidRPr="006B3087">
        <w:rPr>
          <w:rFonts w:ascii="Futura Bk" w:hAnsi="Futura Bk" w:cs="Arial"/>
          <w:color w:val="000000" w:themeColor="text1"/>
          <w:sz w:val="20"/>
          <w:szCs w:val="22"/>
        </w:rPr>
        <w:t xml:space="preserve">No </w:t>
      </w:r>
      <w:proofErr w:type="spellStart"/>
      <w:r w:rsidRPr="006B3087">
        <w:rPr>
          <w:rFonts w:ascii="Futura Bk" w:hAnsi="Futura Bk" w:cs="Arial"/>
          <w:color w:val="000000" w:themeColor="text1"/>
          <w:sz w:val="20"/>
          <w:szCs w:val="22"/>
        </w:rPr>
        <w:t>later</w:t>
      </w:r>
      <w:proofErr w:type="spellEnd"/>
      <w:r w:rsidRPr="006B3087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6B3087">
        <w:rPr>
          <w:rFonts w:ascii="Futura Bk" w:hAnsi="Futura Bk" w:cs="Arial"/>
          <w:color w:val="000000" w:themeColor="text1"/>
          <w:sz w:val="20"/>
          <w:szCs w:val="22"/>
        </w:rPr>
        <w:t>than</w:t>
      </w:r>
      <w:proofErr w:type="spellEnd"/>
      <w:r w:rsidRPr="006B3087">
        <w:rPr>
          <w:rFonts w:ascii="Futura Bk" w:hAnsi="Futura Bk" w:cs="Arial"/>
          <w:color w:val="000000" w:themeColor="text1"/>
          <w:sz w:val="20"/>
          <w:szCs w:val="22"/>
        </w:rPr>
        <w:t xml:space="preserve"> March 1</w:t>
      </w:r>
      <w:r w:rsidRPr="00F34AFC">
        <w:rPr>
          <w:rFonts w:ascii="Futura Bk" w:hAnsi="Futura Bk" w:cs="Arial"/>
          <w:color w:val="000000" w:themeColor="text1"/>
          <w:sz w:val="20"/>
          <w:szCs w:val="22"/>
          <w:vertAlign w:val="superscript"/>
        </w:rPr>
        <w:t>st</w:t>
      </w:r>
      <w:r w:rsidRPr="006B3087">
        <w:rPr>
          <w:rFonts w:ascii="Futura Bk" w:hAnsi="Futura Bk" w:cs="Arial"/>
          <w:color w:val="000000" w:themeColor="text1"/>
          <w:sz w:val="20"/>
          <w:szCs w:val="22"/>
        </w:rPr>
        <w:t>, 2021</w:t>
      </w:r>
    </w:p>
    <w:p w14:paraId="0FCF928D" w14:textId="77777777" w:rsidR="00AA1484" w:rsidRDefault="00AA1484" w:rsidP="00AA1484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2935F507" w14:textId="77777777" w:rsidR="00AA1484" w:rsidRPr="00F34AFC" w:rsidRDefault="00AA1484" w:rsidP="00AA1484">
      <w:pPr>
        <w:ind w:right="622"/>
        <w:jc w:val="both"/>
        <w:rPr>
          <w:rFonts w:ascii="Futura Bk" w:hAnsi="Futura Bk" w:cs="Arial"/>
          <w:color w:val="000000" w:themeColor="text1"/>
          <w:sz w:val="20"/>
          <w:szCs w:val="22"/>
        </w:rPr>
      </w:pPr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Contacts: </w:t>
      </w:r>
      <w:bookmarkEnd w:id="1"/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Send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your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CV, a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cover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letter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and the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names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>/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coordinates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of 2 referees by email to the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two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project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leaders:</w:t>
      </w:r>
    </w:p>
    <w:p w14:paraId="1605E42A" w14:textId="77777777" w:rsidR="00AA1484" w:rsidRDefault="00AA1484" w:rsidP="00AA1484">
      <w:pPr>
        <w:ind w:right="622"/>
        <w:jc w:val="both"/>
        <w:rPr>
          <w:rFonts w:ascii="Futura Bk" w:hAnsi="Futura Bk" w:cs="Arial"/>
          <w:bCs/>
          <w:sz w:val="22"/>
          <w:szCs w:val="22"/>
          <w:lang w:val="en-US"/>
        </w:rPr>
      </w:pPr>
    </w:p>
    <w:p w14:paraId="7B0ED1D5" w14:textId="77777777" w:rsidR="00AA1484" w:rsidRPr="00CE09B8" w:rsidRDefault="00AA1484" w:rsidP="00AA1484">
      <w:pPr>
        <w:ind w:right="622"/>
        <w:jc w:val="both"/>
        <w:rPr>
          <w:rFonts w:ascii="Futura Bk" w:hAnsi="Futura Bk" w:cs="Arial"/>
          <w:bCs/>
          <w:sz w:val="22"/>
          <w:szCs w:val="22"/>
        </w:rPr>
      </w:pPr>
      <w:r>
        <w:rPr>
          <w:rFonts w:ascii="Futura Bk" w:hAnsi="Futura Bk" w:cs="Arial"/>
          <w:bCs/>
          <w:sz w:val="22"/>
          <w:szCs w:val="22"/>
        </w:rPr>
        <w:t>Philippe Langella</w:t>
      </w:r>
      <w:r w:rsidRPr="00CE09B8">
        <w:rPr>
          <w:rFonts w:ascii="Futura Bk" w:hAnsi="Futura Bk" w:cs="Arial"/>
          <w:bCs/>
          <w:sz w:val="22"/>
          <w:szCs w:val="22"/>
        </w:rPr>
        <w:t xml:space="preserve">: </w:t>
      </w:r>
      <w:hyperlink r:id="rId10" w:history="1">
        <w:r w:rsidRPr="00CE09B8">
          <w:rPr>
            <w:rStyle w:val="Lienhypertexte"/>
            <w:rFonts w:ascii="Futura Bk" w:hAnsi="Futura Bk" w:cs="Arial"/>
            <w:bCs/>
            <w:sz w:val="22"/>
            <w:szCs w:val="22"/>
          </w:rPr>
          <w:t>philippe.langella@inrae.fr</w:t>
        </w:r>
      </w:hyperlink>
    </w:p>
    <w:p w14:paraId="0294C986" w14:textId="77777777" w:rsidR="00AA1484" w:rsidRPr="00285AC3" w:rsidRDefault="00AA1484" w:rsidP="00AA1484">
      <w:pPr>
        <w:ind w:right="622"/>
        <w:jc w:val="both"/>
        <w:rPr>
          <w:rFonts w:ascii="Futura Bk" w:hAnsi="Futura Bk" w:cs="Arial"/>
          <w:bCs/>
          <w:sz w:val="22"/>
          <w:szCs w:val="22"/>
          <w:lang w:val="en-US"/>
        </w:rPr>
      </w:pPr>
      <w:r w:rsidRPr="00285AC3">
        <w:rPr>
          <w:rFonts w:ascii="Futura Bk" w:hAnsi="Futura Bk" w:cs="Arial"/>
          <w:bCs/>
          <w:sz w:val="22"/>
          <w:szCs w:val="22"/>
          <w:lang w:val="en-US"/>
        </w:rPr>
        <w:t xml:space="preserve">Harry </w:t>
      </w:r>
      <w:r>
        <w:rPr>
          <w:rFonts w:ascii="Futura Bk" w:hAnsi="Futura Bk" w:cs="Arial"/>
          <w:bCs/>
          <w:sz w:val="22"/>
          <w:szCs w:val="22"/>
          <w:lang w:val="en-US"/>
        </w:rPr>
        <w:t>Sokol</w:t>
      </w:r>
      <w:r w:rsidRPr="00285AC3">
        <w:rPr>
          <w:rFonts w:ascii="Futura Bk" w:hAnsi="Futura Bk" w:cs="Arial"/>
          <w:bCs/>
          <w:sz w:val="22"/>
          <w:szCs w:val="22"/>
          <w:lang w:val="en-US"/>
        </w:rPr>
        <w:t xml:space="preserve">: </w:t>
      </w:r>
      <w:hyperlink r:id="rId11" w:history="1">
        <w:r w:rsidRPr="00A778E9">
          <w:rPr>
            <w:rStyle w:val="Lienhypertexte"/>
            <w:rFonts w:ascii="Futura Bk" w:hAnsi="Futura Bk" w:cs="Arial"/>
            <w:bCs/>
            <w:sz w:val="22"/>
            <w:szCs w:val="22"/>
            <w:lang w:val="en-US"/>
          </w:rPr>
          <w:t>harry.sokol@gmail.com</w:t>
        </w:r>
      </w:hyperlink>
    </w:p>
    <w:p w14:paraId="2103D7F3" w14:textId="77777777" w:rsidR="00AA1484" w:rsidRPr="00CE09B8" w:rsidRDefault="00AA1484" w:rsidP="00AA1484">
      <w:pPr>
        <w:ind w:right="622"/>
        <w:jc w:val="both"/>
        <w:rPr>
          <w:rFonts w:ascii="Futura Bk" w:hAnsi="Futura Bk" w:cs="Arial"/>
          <w:bCs/>
          <w:sz w:val="22"/>
          <w:szCs w:val="22"/>
        </w:rPr>
      </w:pPr>
    </w:p>
    <w:p w14:paraId="55523702" w14:textId="77777777" w:rsidR="001606BA" w:rsidRDefault="001606BA" w:rsidP="001606BA">
      <w:pPr>
        <w:ind w:right="622"/>
        <w:jc w:val="both"/>
      </w:pPr>
    </w:p>
    <w:p w14:paraId="4E15307A" w14:textId="77777777" w:rsidR="00504BD7" w:rsidRDefault="00504BD7"/>
    <w:sectPr w:rsidR="00504BD7">
      <w:headerReference w:type="defaul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20FB" w14:textId="77777777" w:rsidR="00A637D9" w:rsidRDefault="00A637D9" w:rsidP="001606BA">
      <w:r>
        <w:separator/>
      </w:r>
    </w:p>
  </w:endnote>
  <w:endnote w:type="continuationSeparator" w:id="0">
    <w:p w14:paraId="776B3E6A" w14:textId="77777777" w:rsidR="00A637D9" w:rsidRDefault="00A637D9" w:rsidP="001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437D" w14:textId="77777777" w:rsidR="00A637D9" w:rsidRDefault="00A637D9" w:rsidP="001606BA">
      <w:r>
        <w:separator/>
      </w:r>
    </w:p>
  </w:footnote>
  <w:footnote w:type="continuationSeparator" w:id="0">
    <w:p w14:paraId="01E43589" w14:textId="77777777" w:rsidR="00A637D9" w:rsidRDefault="00A637D9" w:rsidP="0016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C316" w14:textId="77777777" w:rsidR="00D060D4" w:rsidRDefault="00A637D9">
    <w:pPr>
      <w:pStyle w:val="En-tte"/>
      <w:tabs>
        <w:tab w:val="clear" w:pos="9072"/>
        <w:tab w:val="right" w:pos="10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.4pt;height:.4pt" o:bullet="t" filled="t">
        <v:fill opacity="0" color2="black"/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2"/>
    <w:lvl w:ilvl="0"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cs="Courier" w:hint="default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7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color w:val="auto"/>
      </w:rPr>
    </w:lvl>
  </w:abstractNum>
  <w:abstractNum w:abstractNumId="2" w15:restartNumberingAfterBreak="0">
    <w:nsid w:val="5B551DFF"/>
    <w:multiLevelType w:val="hybridMultilevel"/>
    <w:tmpl w:val="22A68352"/>
    <w:lvl w:ilvl="0" w:tplc="E67A5D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rQwNzE1MzU2sTBV0lEKTi0uzszPAykwqgUAcutz2ywAAAA="/>
  </w:docVars>
  <w:rsids>
    <w:rsidRoot w:val="001606BA"/>
    <w:rsid w:val="00002A6D"/>
    <w:rsid w:val="00043B6A"/>
    <w:rsid w:val="001606BA"/>
    <w:rsid w:val="001A27A7"/>
    <w:rsid w:val="003803D7"/>
    <w:rsid w:val="003E09FA"/>
    <w:rsid w:val="003F5629"/>
    <w:rsid w:val="00474976"/>
    <w:rsid w:val="004B0E6B"/>
    <w:rsid w:val="00504BD7"/>
    <w:rsid w:val="005936EF"/>
    <w:rsid w:val="00606686"/>
    <w:rsid w:val="00672107"/>
    <w:rsid w:val="006B3A8F"/>
    <w:rsid w:val="007449B2"/>
    <w:rsid w:val="00A26C52"/>
    <w:rsid w:val="00A637D9"/>
    <w:rsid w:val="00A8622B"/>
    <w:rsid w:val="00AA1484"/>
    <w:rsid w:val="00E92593"/>
    <w:rsid w:val="00F45657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AF9"/>
  <w15:chartTrackingRefBased/>
  <w15:docId w15:val="{04F8F687-967B-429F-AFE2-BFFDF3E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06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06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1606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606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1606B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9FA"/>
    <w:rPr>
      <w:rFonts w:ascii="Segoe UI" w:eastAsia="Times New Roman" w:hAnsi="Segoe UI" w:cs="Segoe UI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3F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ry.soko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hilippe.langella@inra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556</Words>
  <Characters>3186</Characters>
  <Application>Microsoft Office Word</Application>
  <DocSecurity>0</DocSecurity>
  <Lines>41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Langella</dc:creator>
  <cp:keywords/>
  <dc:description/>
  <cp:lastModifiedBy>Philippe Langella</cp:lastModifiedBy>
  <cp:revision>5</cp:revision>
  <dcterms:created xsi:type="dcterms:W3CDTF">2021-01-13T23:38:00Z</dcterms:created>
  <dcterms:modified xsi:type="dcterms:W3CDTF">2021-01-14T15:19:00Z</dcterms:modified>
</cp:coreProperties>
</file>